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B77E" w14:textId="77777777" w:rsidR="00127246" w:rsidRPr="005A4C98" w:rsidRDefault="00127246" w:rsidP="0012724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</w:pPr>
      <w:r w:rsidRPr="320C78D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>Sample - Spectator code of conduct</w:t>
      </w:r>
    </w:p>
    <w:p w14:paraId="7B024CDD" w14:textId="0706DBC1" w:rsidR="00127246" w:rsidRPr="000C5F36" w:rsidRDefault="00127246" w:rsidP="00127246">
      <w:r w:rsidRPr="320C78D2">
        <w:t>In addition to adhering to and following all procedures contained within</w:t>
      </w:r>
      <w:r w:rsidR="00B82C24">
        <w:t xml:space="preserve"> The Meapa </w:t>
      </w:r>
      <w:r w:rsidRPr="320C78D2">
        <w:t xml:space="preserve">code of ethics that is applicable to all people bound by this policy, this specific code of conduct has been developed for spectators. </w:t>
      </w:r>
    </w:p>
    <w:p w14:paraId="224BBBC3" w14:textId="2D292DB1" w:rsidR="00127246" w:rsidRPr="000C5F36" w:rsidRDefault="00127246" w:rsidP="00127246">
      <w:r w:rsidRPr="320C78D2">
        <w:t xml:space="preserve">This code of conduct should be read in conjunction with the British Gymnastics Spectator Policy and British Gymnastics Photography Policy. </w:t>
      </w:r>
    </w:p>
    <w:p w14:paraId="4E6EFCE2" w14:textId="456FC39C" w:rsidR="00127246" w:rsidRDefault="00127246" w:rsidP="00127246">
      <w:r>
        <w:t>All Spectators must meet the following requirements regarding their conduct during any activity held or sanctioned by</w:t>
      </w:r>
      <w:r w:rsidR="00B82C24">
        <w:t xml:space="preserve"> The Meapa. </w:t>
      </w:r>
    </w:p>
    <w:p w14:paraId="12E84A2A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 w:rsidRPr="498020EB">
        <w:rPr>
          <w:lang w:val="en-US"/>
        </w:rPr>
        <w:t>Remember the gymnasts are taking part for their enjoyment not yours.</w:t>
      </w:r>
      <w:r>
        <w:t xml:space="preserve"> </w:t>
      </w:r>
    </w:p>
    <w:p w14:paraId="7471DB7C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F</w:t>
      </w:r>
      <w:r w:rsidRPr="000C5F36">
        <w:t xml:space="preserve">ocus on the </w:t>
      </w:r>
      <w:r>
        <w:t>gymnasts</w:t>
      </w:r>
      <w:r w:rsidRPr="000C5F36">
        <w:t xml:space="preserve">’ efforts and performance rather than winning or losing. </w:t>
      </w:r>
    </w:p>
    <w:p w14:paraId="4EFE2705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N</w:t>
      </w:r>
      <w:r w:rsidRPr="000C5F36">
        <w:t xml:space="preserve">ever ridicule or yell at </w:t>
      </w:r>
      <w:r>
        <w:t>gymnasts</w:t>
      </w:r>
      <w:r w:rsidRPr="000C5F36">
        <w:t xml:space="preserve"> for making a mistake or not winning a competition.</w:t>
      </w:r>
    </w:p>
    <w:p w14:paraId="072BD824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S</w:t>
      </w:r>
      <w:r w:rsidRPr="000C5F36">
        <w:t xml:space="preserve">how appreciation for good performance by all </w:t>
      </w:r>
      <w:r>
        <w:t>gymnast</w:t>
      </w:r>
      <w:r w:rsidRPr="000C5F36">
        <w:t xml:space="preserve">s (including </w:t>
      </w:r>
      <w:r>
        <w:t>gymnasts from opposing clubs/leisure centres/schools).</w:t>
      </w:r>
    </w:p>
    <w:p w14:paraId="380F9114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R</w:t>
      </w:r>
      <w:r w:rsidRPr="000C5F36">
        <w:t>espect officials’ decisions and teach others to do likewise. – Without them there would be no competitions</w:t>
      </w:r>
      <w:r>
        <w:t>.</w:t>
      </w:r>
      <w:r w:rsidRPr="000C5F36">
        <w:t xml:space="preserve"> </w:t>
      </w:r>
    </w:p>
    <w:p w14:paraId="483D885A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Show appreciation and respect for volunteers, coaches/instructors, judges, and administrators.</w:t>
      </w:r>
    </w:p>
    <w:p w14:paraId="7BA4C799" w14:textId="77777777" w:rsidR="00127246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 w:rsidRPr="498020EB">
        <w:rPr>
          <w:lang w:val="en-US"/>
        </w:rPr>
        <w:t xml:space="preserve">Do not use offensive, discriminatory, or obscene language or gestures. </w:t>
      </w:r>
    </w:p>
    <w:p w14:paraId="7B8A2FCA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Treat all gymnasts fairly within the context of their sporting activities, regardless of gender, race, place of origin, athletic potential, colour, sexual orientation, religion, political beliefs, socio-economic status, and other conditions. 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>
        <w:t xml:space="preserve">Allow fellow spectators the respect they deserve in their viewing of the session/event. </w:t>
      </w:r>
    </w:p>
    <w:p w14:paraId="7F585848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Stay within the designated spectator’s area (where provided) except for specific sessions such as parent &amp; child sessions.  </w:t>
      </w:r>
    </w:p>
    <w:p w14:paraId="7B3FC4C1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>
        <w:t xml:space="preserve">The gym floor is the domain of gymnasts and coaches/instructors only. Spectators are not to enter the training area unless invited by the coach/instructor.  </w:t>
      </w:r>
    </w:p>
    <w:p w14:paraId="586C1107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Only approach coaches/instructors during the event of an emergency.</w:t>
      </w:r>
    </w:p>
    <w:p w14:paraId="44D62F8E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Supervise any children you are responsible for, whether they are gymnasts or not, outside of the gym floor and ensure they do not disrupt the session/event. </w:t>
      </w:r>
    </w:p>
    <w:p w14:paraId="67EB37A5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Keep the viewing area as clean as possible. Remove your rubbish from the seating area and use the bins provided. </w:t>
      </w:r>
    </w:p>
    <w:p w14:paraId="45C2A5B5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Please switch mobile phones to silent and keep noise to a minimum. </w:t>
      </w:r>
    </w:p>
    <w:p w14:paraId="575BF8C1" w14:textId="5ED2E6C8" w:rsidR="00127246" w:rsidRPr="00C015CC" w:rsidRDefault="00127246" w:rsidP="00127246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>
        <w:t xml:space="preserve">Review the photography policy for the session/event before taking photos or videos of gymnasts.  </w:t>
      </w:r>
    </w:p>
    <w:p w14:paraId="7E62E272" w14:textId="5DEAD56B" w:rsidR="00127246" w:rsidRPr="00C015CC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Do not engage in any filming, recording, photography, or use of mobile phones in change-rooms at</w:t>
      </w:r>
      <w:r w:rsidR="00B82C24">
        <w:t xml:space="preserve"> the Meapa </w:t>
      </w:r>
      <w:r>
        <w:t>or at any gymnastics event.</w:t>
      </w:r>
    </w:p>
    <w:p w14:paraId="3296238E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If filming, recording, and / or photographing at training (during open weeks) or competitions, and intending to post on social media, please ensure that you have sought permission from any other parents/carers of children other than your own if they are visible in the footage. </w:t>
      </w:r>
    </w:p>
    <w:p w14:paraId="44DEC70B" w14:textId="77777777" w:rsidR="00127246" w:rsidRPr="00F66F75" w:rsidRDefault="00127246" w:rsidP="00127246">
      <w:pPr>
        <w:pStyle w:val="ListParagraph"/>
        <w:numPr>
          <w:ilvl w:val="0"/>
          <w:numId w:val="1"/>
        </w:numPr>
        <w:rPr>
          <w:lang w:val="en-US"/>
        </w:rPr>
      </w:pPr>
      <w:r>
        <w:t>Smoking, consuming alcohol or any illegal substance is always prohibited. </w:t>
      </w:r>
    </w:p>
    <w:p w14:paraId="4958ADAC" w14:textId="04833261" w:rsidR="00127246" w:rsidRDefault="00127246" w:rsidP="00127246">
      <w:r>
        <w:br/>
      </w:r>
      <w:r w:rsidRPr="608C4F47">
        <w:rPr>
          <w:b/>
          <w:bCs/>
          <w:i/>
          <w:iCs/>
        </w:rPr>
        <w:t>Note:</w:t>
      </w:r>
      <w:r w:rsidRPr="608C4F47">
        <w:rPr>
          <w:i/>
          <w:iCs/>
        </w:rPr>
        <w:t xml:space="preserve"> This “Spectators code of conduct” belongs t</w:t>
      </w:r>
      <w:r w:rsidR="00B82C24">
        <w:rPr>
          <w:i/>
          <w:iCs/>
        </w:rPr>
        <w:t xml:space="preserve">o the Meapa </w:t>
      </w:r>
      <w:r>
        <w:t xml:space="preserve">Spectators </w:t>
      </w:r>
      <w:r w:rsidRPr="608C4F47">
        <w:rPr>
          <w:i/>
          <w:iCs/>
        </w:rPr>
        <w:t>should be aware that, in addition to this code, they may be obliged adhere to further code of conducts with British Gymnastics or other gymnastics organisations if necessary.</w:t>
      </w:r>
    </w:p>
    <w:sectPr w:rsidR="0012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83756"/>
    <w:multiLevelType w:val="hybridMultilevel"/>
    <w:tmpl w:val="3B4077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5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46"/>
    <w:rsid w:val="00127246"/>
    <w:rsid w:val="00632BE0"/>
    <w:rsid w:val="00B8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31280"/>
  <w15:chartTrackingRefBased/>
  <w15:docId w15:val="{C165BE6A-62B8-7441-B49B-32ED0B0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4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46"/>
    <w:pPr>
      <w:ind w:left="720"/>
      <w:contextualSpacing/>
    </w:pPr>
  </w:style>
  <w:style w:type="character" w:customStyle="1" w:styleId="normaltextrun">
    <w:name w:val="normaltextrun"/>
    <w:basedOn w:val="DefaultParagraphFont"/>
    <w:rsid w:val="00127246"/>
  </w:style>
  <w:style w:type="character" w:customStyle="1" w:styleId="eop">
    <w:name w:val="eop"/>
    <w:basedOn w:val="DefaultParagraphFont"/>
    <w:rsid w:val="0012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 Sumner</dc:creator>
  <cp:keywords/>
  <dc:description/>
  <cp:lastModifiedBy>Jonathan  Sumner</cp:lastModifiedBy>
  <cp:revision>2</cp:revision>
  <dcterms:created xsi:type="dcterms:W3CDTF">2023-06-08T12:59:00Z</dcterms:created>
  <dcterms:modified xsi:type="dcterms:W3CDTF">2023-06-08T13:15:00Z</dcterms:modified>
</cp:coreProperties>
</file>